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1184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08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509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должностного лица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Пудовкина Максима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граждан</w:t>
      </w:r>
      <w:r>
        <w:rPr>
          <w:rFonts w:ascii="Times New Roman" w:eastAsia="Times New Roman" w:hAnsi="Times New Roman" w:cs="Times New Roman"/>
          <w:sz w:val="26"/>
          <w:szCs w:val="26"/>
        </w:rPr>
        <w:t>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32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работающ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2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привлекавшийся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1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Пудовкин М.А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должностным лицом –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2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14.07.2025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нарушением установленного срока 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 квартал 2025г.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предоставления которой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26.04.2025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Пудовкин М.А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явился о времени и месте судебного заседания извещён надлежащим образом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>, причины неявки суду не известны.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подлежащего привлечению к административной ответственности, суд считает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дела, судья приходит к следующим выводам.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</w:t>
      </w:r>
      <w:r>
        <w:rPr>
          <w:rFonts w:ascii="Times New Roman" w:eastAsia="Times New Roman" w:hAnsi="Times New Roman" w:cs="Times New Roman"/>
          <w:sz w:val="26"/>
          <w:szCs w:val="26"/>
        </w:rPr>
        <w:t>льного социального страхования".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обоснование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Пудовкина М.А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совершении правонарушения, предусмотренного частью 2 статьи 15.33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№ </w:t>
      </w:r>
      <w:r>
        <w:rPr>
          <w:rFonts w:ascii="Times New Roman" w:eastAsia="Times New Roman" w:hAnsi="Times New Roman" w:cs="Times New Roman"/>
          <w:sz w:val="26"/>
          <w:szCs w:val="26"/>
        </w:rPr>
        <w:t>953512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Пудовкин М.А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2rplc-2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14.07.2025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срока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 квартал 2025г.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которой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26.04.2025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17, 19, ст. 24 Федерального закона от 24.07.1998 № 125-ФЗ «Об обязательном социальном страховании от несчастных случаев на производстве </w:t>
      </w:r>
      <w:r>
        <w:rPr>
          <w:rFonts w:ascii="Times New Roman" w:eastAsia="Times New Roman" w:hAnsi="Times New Roman" w:cs="Times New Roman"/>
          <w:sz w:val="26"/>
          <w:szCs w:val="26"/>
        </w:rPr>
        <w:t>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- све</w:t>
      </w:r>
      <w:r>
        <w:rPr>
          <w:rFonts w:ascii="Times New Roman" w:eastAsia="Times New Roman" w:hAnsi="Times New Roman" w:cs="Times New Roman"/>
          <w:sz w:val="26"/>
          <w:szCs w:val="26"/>
        </w:rPr>
        <w:t>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получении Фондом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</w:t>
      </w:r>
      <w:r>
        <w:rPr>
          <w:rFonts w:ascii="Times New Roman" w:eastAsia="Times New Roman" w:hAnsi="Times New Roman" w:cs="Times New Roman"/>
          <w:sz w:val="26"/>
          <w:szCs w:val="26"/>
        </w:rPr>
        <w:t>14.07.2025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директора </w:t>
      </w:r>
      <w:r>
        <w:rPr>
          <w:rStyle w:val="cat-OrganizationNamegrp-22rplc-3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Пудовкина М.А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ч.2 ст.15.33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24.5 КоАП РФ и ст. 29.2 КоАП РФ, исключающих возможность рассмотрения дела об административном правонарушении,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прихожу к выводу о возможности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Пудовкин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минимальном, предусмотренном санкцией размере.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2rplc-3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Пудовкина Максима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ст. 15.33 Кодекса РФ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штрафа в размере 300 (трехсот)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оплачивать на номер счета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03100643000000018700 в РКЦ г. Ханты-Мансийска, г. Ханты-Мансийск; БИК ТОФК 007162163; ОКТМО 718 71000; ИНН 860 100 2078; КПП 860 101 001; КБК 7971 1601 2300 6000 0140; ЕКС 40102810245370000007. Получатель: Отделение Фонда пенсионного и социального страхования РФ по ХМАО-Югре (ОСФР по ХМАО-Югре), лицевой 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7860</w:t>
      </w:r>
      <w:r>
        <w:rPr>
          <w:rFonts w:ascii="Times New Roman" w:eastAsia="Times New Roman" w:hAnsi="Times New Roman" w:cs="Times New Roman"/>
          <w:sz w:val="26"/>
          <w:szCs w:val="26"/>
        </w:rPr>
        <w:t>20809250172555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Т.И. Зиннурова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  <w:r>
        <w:rPr>
          <w:rFonts w:ascii="Times New Roman" w:eastAsia="Times New Roman" w:hAnsi="Times New Roman" w:cs="Times New Roman"/>
          <w:sz w:val="26"/>
          <w:szCs w:val="26"/>
        </w:rPr>
        <w:t>08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1184</w:t>
      </w:r>
      <w:r>
        <w:rPr>
          <w:rFonts w:ascii="Times New Roman" w:eastAsia="Times New Roman" w:hAnsi="Times New Roman" w:cs="Times New Roman"/>
          <w:sz w:val="26"/>
          <w:szCs w:val="26"/>
        </w:rPr>
        <w:t>/2</w:t>
      </w:r>
      <w:r>
        <w:rPr>
          <w:rFonts w:ascii="Times New Roman" w:eastAsia="Times New Roman" w:hAnsi="Times New Roman" w:cs="Times New Roman"/>
          <w:sz w:val="26"/>
          <w:szCs w:val="26"/>
        </w:rPr>
        <w:t>60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Копию квитанции об оплате административного штрафа необходимо представить по адресу: г. Сур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32rplc-8">
    <w:name w:val="cat-UserDefined grp-32 rplc-8"/>
    <w:basedOn w:val="DefaultParagraphFont"/>
  </w:style>
  <w:style w:type="character" w:customStyle="1" w:styleId="cat-OrganizationNamegrp-22rplc-10">
    <w:name w:val="cat-OrganizationName grp-22 rplc-10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OrganizationNamegrp-22rplc-15">
    <w:name w:val="cat-OrganizationName grp-22 rplc-15"/>
    <w:basedOn w:val="DefaultParagraphFont"/>
  </w:style>
  <w:style w:type="character" w:customStyle="1" w:styleId="cat-OrganizationNamegrp-22rplc-27">
    <w:name w:val="cat-OrganizationName grp-22 rplc-27"/>
    <w:basedOn w:val="DefaultParagraphFont"/>
  </w:style>
  <w:style w:type="character" w:customStyle="1" w:styleId="cat-OrganizationNamegrp-22rplc-34">
    <w:name w:val="cat-OrganizationName grp-22 rplc-34"/>
    <w:basedOn w:val="DefaultParagraphFont"/>
  </w:style>
  <w:style w:type="character" w:customStyle="1" w:styleId="cat-OrganizationNamegrp-22rplc-37">
    <w:name w:val="cat-OrganizationName grp-22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